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0F" w:rsidRDefault="005C580F" w:rsidP="005C580F">
      <w:pPr>
        <w:pStyle w:val="a7"/>
        <w:ind w:left="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Информация об основных схемах мошеннических действий, </w:t>
      </w:r>
    </w:p>
    <w:p w:rsidR="005C580F" w:rsidRDefault="005C580F" w:rsidP="005C580F">
      <w:pPr>
        <w:pStyle w:val="a7"/>
        <w:ind w:left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используемых</w:t>
      </w:r>
      <w:proofErr w:type="gramEnd"/>
      <w:r>
        <w:rPr>
          <w:sz w:val="28"/>
          <w:szCs w:val="28"/>
        </w:rPr>
        <w:t xml:space="preserve"> преступниками на территории автономного округа </w:t>
      </w:r>
    </w:p>
    <w:p w:rsidR="005C580F" w:rsidRDefault="005C580F" w:rsidP="005C580F">
      <w:pPr>
        <w:pStyle w:val="a7"/>
        <w:spacing w:line="276" w:lineRule="auto"/>
        <w:ind w:left="0" w:firstLine="708"/>
        <w:jc w:val="center"/>
        <w:rPr>
          <w:sz w:val="28"/>
          <w:szCs w:val="28"/>
        </w:rPr>
      </w:pPr>
      <w:r>
        <w:rPr>
          <w:sz w:val="28"/>
          <w:szCs w:val="28"/>
        </w:rPr>
        <w:t>в январе 2024 года</w:t>
      </w:r>
    </w:p>
    <w:p w:rsidR="005C580F" w:rsidRDefault="005C580F" w:rsidP="005C580F">
      <w:pPr>
        <w:pStyle w:val="a7"/>
        <w:spacing w:line="276" w:lineRule="auto"/>
        <w:ind w:left="0" w:firstLine="708"/>
        <w:jc w:val="both"/>
        <w:rPr>
          <w:sz w:val="28"/>
          <w:szCs w:val="28"/>
        </w:rPr>
      </w:pPr>
    </w:p>
    <w:p w:rsidR="005C580F" w:rsidRDefault="005C580F" w:rsidP="005C580F">
      <w:pPr>
        <w:pStyle w:val="a7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Перечень и основные характеристики дистанционных хищений:</w:t>
      </w:r>
    </w:p>
    <w:p w:rsidR="005C580F" w:rsidRDefault="005C580F" w:rsidP="005C58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Звонок сотрудника банка либо правоохранительных органов, рекомендующего под предлогом пресечения несанкционированного оформления кредита, хищения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с б</w:t>
      </w:r>
      <w:proofErr w:type="gramEnd"/>
      <w:r>
        <w:rPr>
          <w:rFonts w:ascii="Times New Roman" w:hAnsi="Times New Roman"/>
          <w:sz w:val="28"/>
          <w:szCs w:val="28"/>
        </w:rPr>
        <w:t>анковских счетов гражданина, оформить встречный кредит (зеркальная заявка) и направить средства на указанный мошенником счет.</w:t>
      </w:r>
    </w:p>
    <w:p w:rsidR="005C580F" w:rsidRDefault="005C580F" w:rsidP="005C58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Под предлогом заработка путем инвестиционных вложений предлагается перевести денежные средства с личных счетов на указанный мошенником счет.</w:t>
      </w:r>
    </w:p>
    <w:p w:rsidR="005C580F" w:rsidRDefault="005C580F" w:rsidP="005C58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Внесение предоплаты при совершении сделки по приобретению товаров (услуг) на сайте «</w:t>
      </w:r>
      <w:proofErr w:type="spellStart"/>
      <w:r>
        <w:rPr>
          <w:rFonts w:ascii="Times New Roman" w:hAnsi="Times New Roman"/>
          <w:sz w:val="28"/>
          <w:szCs w:val="28"/>
        </w:rPr>
        <w:t>Авито</w:t>
      </w:r>
      <w:proofErr w:type="spellEnd"/>
      <w:r>
        <w:rPr>
          <w:rFonts w:ascii="Times New Roman" w:hAnsi="Times New Roman"/>
          <w:sz w:val="28"/>
          <w:szCs w:val="28"/>
        </w:rPr>
        <w:t>», в социальной сети «</w:t>
      </w:r>
      <w:proofErr w:type="spellStart"/>
      <w:r>
        <w:rPr>
          <w:rFonts w:ascii="Times New Roman" w:hAnsi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/>
          <w:sz w:val="28"/>
          <w:szCs w:val="28"/>
        </w:rPr>
        <w:t xml:space="preserve">», в группах </w:t>
      </w:r>
      <w:proofErr w:type="spellStart"/>
      <w:r>
        <w:rPr>
          <w:rFonts w:ascii="Times New Roman" w:hAnsi="Times New Roman"/>
          <w:sz w:val="28"/>
          <w:szCs w:val="28"/>
        </w:rPr>
        <w:t>мессенджеров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WhatsApp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Viber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Telegram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5C580F" w:rsidRDefault="005C580F" w:rsidP="005C58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 Заем денежных средств «родственнику, знакомому» посредством отправления сообщений или осуществления звонков с известных потерпевшему номеров в </w:t>
      </w:r>
      <w:proofErr w:type="spellStart"/>
      <w:r>
        <w:rPr>
          <w:rFonts w:ascii="Times New Roman" w:hAnsi="Times New Roman"/>
          <w:sz w:val="28"/>
          <w:szCs w:val="28"/>
        </w:rPr>
        <w:t>мессенджерах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WhatsApp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Viber</w:t>
      </w:r>
      <w:proofErr w:type="spellEnd"/>
      <w:r>
        <w:rPr>
          <w:rFonts w:ascii="Times New Roman" w:hAnsi="Times New Roman"/>
          <w:sz w:val="28"/>
          <w:szCs w:val="28"/>
        </w:rPr>
        <w:t>», «</w:t>
      </w:r>
      <w:proofErr w:type="spellStart"/>
      <w:r>
        <w:rPr>
          <w:rFonts w:ascii="Times New Roman" w:hAnsi="Times New Roman"/>
          <w:sz w:val="28"/>
          <w:szCs w:val="28"/>
        </w:rPr>
        <w:t>Telegram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5C580F" w:rsidRDefault="005C580F" w:rsidP="005C58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этом преступниками активнее стали использоваться вновь созданные схемы мошеннических действий:</w:t>
      </w:r>
    </w:p>
    <w:p w:rsidR="005C580F" w:rsidRDefault="005C580F" w:rsidP="005C58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>
        <w:rPr>
          <w:rFonts w:ascii="Times New Roman" w:hAnsi="Times New Roman"/>
          <w:sz w:val="28"/>
          <w:szCs w:val="28"/>
        </w:rPr>
        <w:t xml:space="preserve">Когда участниками преступления используется механизм поэтапного обмана потерпевшего, где на первом этапе «работник» сотового оператора под предлогом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необходимости продления срока договора предоставления услуг мобильной связи предлагает гражданину сообщить ему смс-коды доступа к личному кабинету на сайте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Госуслуги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», после чего уже «сотрудники» сайта «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Госуслуги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» и Центрального банка Российской Федерации под предлогом пресечения противоправных действий и сохранения денежных средств потерпевшего от несанкционированного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перевода либо хищения убеждают его перевести личные сбережения либо кредитные средства на «безопасный банковский счет»; </w:t>
      </w:r>
    </w:p>
    <w:p w:rsidR="005C580F" w:rsidRDefault="005C580F" w:rsidP="005C58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Когда гражданину от лица руководителя сообщается </w:t>
      </w:r>
      <w:r>
        <w:rPr>
          <w:rFonts w:ascii="Times New Roman" w:hAnsi="Times New Roman"/>
          <w:sz w:val="28"/>
          <w:szCs w:val="28"/>
        </w:rPr>
        <w:br/>
        <w:t xml:space="preserve">о рекомендованном (обязательном) выполнении предложений сотрудников правоохранительных органов или работников банковских структур </w:t>
      </w:r>
      <w:r>
        <w:rPr>
          <w:rFonts w:ascii="Times New Roman" w:hAnsi="Times New Roman"/>
          <w:sz w:val="28"/>
          <w:szCs w:val="28"/>
        </w:rPr>
        <w:br/>
        <w:t>по перечислению личных сбережений либо оформлению встречной (зеркальной) заявки на кредит и последующего перечисления кредитных средств, якобы направляемых на пресечение несанкционированного оформления кредита, попытки хищения денежных сре</w:t>
      </w:r>
      <w:proofErr w:type="gramStart"/>
      <w:r>
        <w:rPr>
          <w:rFonts w:ascii="Times New Roman" w:hAnsi="Times New Roman"/>
          <w:sz w:val="28"/>
          <w:szCs w:val="28"/>
        </w:rPr>
        <w:t>дств с б</w:t>
      </w:r>
      <w:proofErr w:type="gramEnd"/>
      <w:r>
        <w:rPr>
          <w:rFonts w:ascii="Times New Roman" w:hAnsi="Times New Roman"/>
          <w:sz w:val="28"/>
          <w:szCs w:val="28"/>
        </w:rPr>
        <w:t>анковских счетов потерпевшего»;</w:t>
      </w:r>
    </w:p>
    <w:p w:rsidR="005C580F" w:rsidRDefault="005C580F" w:rsidP="005C58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Когда в мошеннических схемах злоумышленники, используя доверчивость несовершеннолетних, их заинтересованность в получении легких доходов, желание помочь (</w:t>
      </w:r>
      <w:proofErr w:type="spellStart"/>
      <w:r>
        <w:rPr>
          <w:rFonts w:ascii="Times New Roman" w:hAnsi="Times New Roman"/>
          <w:sz w:val="28"/>
          <w:szCs w:val="28"/>
        </w:rPr>
        <w:t>защить</w:t>
      </w:r>
      <w:proofErr w:type="spellEnd"/>
      <w:r>
        <w:rPr>
          <w:rFonts w:ascii="Times New Roman" w:hAnsi="Times New Roman"/>
          <w:sz w:val="28"/>
          <w:szCs w:val="28"/>
        </w:rPr>
        <w:t xml:space="preserve">) родителей либо близких им людей от </w:t>
      </w:r>
      <w:r>
        <w:rPr>
          <w:rFonts w:ascii="Times New Roman" w:hAnsi="Times New Roman"/>
          <w:sz w:val="28"/>
          <w:szCs w:val="28"/>
        </w:rPr>
        <w:lastRenderedPageBreak/>
        <w:t xml:space="preserve">преступников, получив реквизиты банковских карт, совершают хищение личных сбережений либо </w:t>
      </w:r>
      <w:proofErr w:type="spellStart"/>
      <w:r>
        <w:rPr>
          <w:rFonts w:ascii="Times New Roman" w:hAnsi="Times New Roman"/>
          <w:sz w:val="28"/>
          <w:szCs w:val="28"/>
        </w:rPr>
        <w:t>кредитых</w:t>
      </w:r>
      <w:proofErr w:type="spellEnd"/>
      <w:r>
        <w:rPr>
          <w:rFonts w:ascii="Times New Roman" w:hAnsi="Times New Roman"/>
          <w:sz w:val="28"/>
          <w:szCs w:val="28"/>
        </w:rPr>
        <w:t xml:space="preserve"> средств». </w:t>
      </w:r>
    </w:p>
    <w:p w:rsidR="005C580F" w:rsidRDefault="005C580F" w:rsidP="005C580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оказания большего давления на </w:t>
      </w:r>
      <w:proofErr w:type="gramStart"/>
      <w:r>
        <w:rPr>
          <w:rFonts w:ascii="Times New Roman" w:hAnsi="Times New Roman"/>
          <w:sz w:val="28"/>
          <w:szCs w:val="28"/>
        </w:rPr>
        <w:t>потерпевших</w:t>
      </w:r>
      <w:proofErr w:type="gramEnd"/>
      <w:r>
        <w:rPr>
          <w:rFonts w:ascii="Times New Roman" w:hAnsi="Times New Roman"/>
          <w:sz w:val="28"/>
          <w:szCs w:val="28"/>
        </w:rPr>
        <w:t xml:space="preserve"> зачастую перечисленные схемы дополняются информацией, что средства с их счетов </w:t>
      </w:r>
      <w:proofErr w:type="spellStart"/>
      <w:r>
        <w:rPr>
          <w:rFonts w:ascii="Times New Roman" w:hAnsi="Times New Roman"/>
          <w:sz w:val="28"/>
          <w:szCs w:val="28"/>
        </w:rPr>
        <w:t>несанкционированно</w:t>
      </w:r>
      <w:proofErr w:type="spellEnd"/>
      <w:r>
        <w:rPr>
          <w:rFonts w:ascii="Times New Roman" w:hAnsi="Times New Roman"/>
          <w:sz w:val="28"/>
          <w:szCs w:val="28"/>
        </w:rPr>
        <w:t xml:space="preserve"> переводятся на поддержку вооруженных сил Украины, </w:t>
      </w:r>
      <w:r>
        <w:rPr>
          <w:rFonts w:ascii="Times New Roman" w:hAnsi="Times New Roman"/>
          <w:sz w:val="28"/>
          <w:szCs w:val="28"/>
        </w:rPr>
        <w:br/>
        <w:t>в связи с чем, чтобы избежать уголовной ответственности за финансирование террористических организаций, требуется незамедлительное выполнение рекомендуемых действий.</w:t>
      </w:r>
    </w:p>
    <w:p w:rsidR="005C580F" w:rsidRDefault="005C580F" w:rsidP="005C580F">
      <w:pPr>
        <w:tabs>
          <w:tab w:val="left" w:pos="4680"/>
          <w:tab w:val="left" w:pos="5220"/>
          <w:tab w:val="left" w:pos="5940"/>
        </w:tabs>
        <w:spacing w:after="0" w:line="240" w:lineRule="auto"/>
        <w:ind w:right="5061"/>
        <w:rPr>
          <w:rFonts w:ascii="Times New Roman" w:hAnsi="Times New Roman"/>
        </w:rPr>
      </w:pPr>
    </w:p>
    <w:p w:rsidR="005C580F" w:rsidRDefault="005C580F" w:rsidP="005C580F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</w:t>
      </w:r>
      <w:r>
        <w:rPr>
          <w:rFonts w:ascii="Times New Roman" w:hAnsi="Times New Roman" w:cs="Times New Roman"/>
          <w:sz w:val="28"/>
          <w:lang w:val="ru-RU"/>
        </w:rPr>
        <w:t>сылк</w:t>
      </w:r>
      <w:r>
        <w:rPr>
          <w:rFonts w:ascii="Times New Roman" w:hAnsi="Times New Roman" w:cs="Times New Roman"/>
          <w:sz w:val="28"/>
          <w:lang w:val="ru-RU"/>
        </w:rPr>
        <w:t>а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val="ru-RU"/>
        </w:rPr>
        <w:t>на</w:t>
      </w:r>
      <w:proofErr w:type="gramEnd"/>
      <w:r w:rsidRPr="00C37FDF">
        <w:rPr>
          <w:rFonts w:ascii="Times New Roman" w:hAnsi="Times New Roman" w:cs="Times New Roman"/>
          <w:sz w:val="28"/>
          <w:lang w:val="ru-RU"/>
        </w:rPr>
        <w:t xml:space="preserve"> </w:t>
      </w:r>
      <w:proofErr w:type="gramStart"/>
      <w:r w:rsidRPr="00C37FDF">
        <w:rPr>
          <w:rFonts w:ascii="Times New Roman" w:hAnsi="Times New Roman" w:cs="Times New Roman"/>
          <w:sz w:val="28"/>
          <w:lang w:val="ru-RU"/>
        </w:rPr>
        <w:t>официальн</w:t>
      </w:r>
      <w:r>
        <w:rPr>
          <w:rFonts w:ascii="Times New Roman" w:hAnsi="Times New Roman" w:cs="Times New Roman"/>
          <w:sz w:val="28"/>
          <w:lang w:val="ru-RU"/>
        </w:rPr>
        <w:t>ый</w:t>
      </w:r>
      <w:proofErr w:type="gramEnd"/>
      <w:r w:rsidRPr="00C37FDF">
        <w:rPr>
          <w:rFonts w:ascii="Times New Roman" w:hAnsi="Times New Roman" w:cs="Times New Roman"/>
          <w:sz w:val="28"/>
          <w:lang w:val="ru-RU"/>
        </w:rPr>
        <w:t xml:space="preserve"> телеграмм-канал </w:t>
      </w:r>
      <w:proofErr w:type="spellStart"/>
      <w:r w:rsidRPr="00C37FDF">
        <w:rPr>
          <w:rFonts w:ascii="Times New Roman" w:hAnsi="Times New Roman" w:cs="Times New Roman"/>
          <w:sz w:val="28"/>
          <w:lang w:val="ru-RU"/>
        </w:rPr>
        <w:t>мессенджера</w:t>
      </w:r>
      <w:proofErr w:type="spellEnd"/>
      <w:r w:rsidRPr="00C37FDF">
        <w:rPr>
          <w:rFonts w:ascii="Times New Roman" w:hAnsi="Times New Roman" w:cs="Times New Roman"/>
          <w:sz w:val="28"/>
          <w:lang w:val="ru-RU"/>
        </w:rPr>
        <w:t xml:space="preserve"> «</w:t>
      </w:r>
      <w:proofErr w:type="spellStart"/>
      <w:r w:rsidRPr="00C37FDF">
        <w:rPr>
          <w:rFonts w:ascii="Times New Roman" w:hAnsi="Times New Roman" w:cs="Times New Roman"/>
          <w:sz w:val="28"/>
          <w:lang w:val="ru-RU"/>
        </w:rPr>
        <w:t>Telegram</w:t>
      </w:r>
      <w:proofErr w:type="spellEnd"/>
      <w:r w:rsidRPr="00C37FDF">
        <w:rPr>
          <w:rFonts w:ascii="Times New Roman" w:hAnsi="Times New Roman" w:cs="Times New Roman"/>
          <w:sz w:val="28"/>
          <w:lang w:val="ru-RU"/>
        </w:rPr>
        <w:t>» Управления по организации борьбы с противоправным использованием информационно-коммуникационных технологий Министерства внутренних дел Российской Федерации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C37FDF">
        <w:rPr>
          <w:rFonts w:ascii="Times New Roman" w:hAnsi="Times New Roman" w:cs="Times New Roman"/>
          <w:sz w:val="28"/>
          <w:lang w:val="ru-RU"/>
        </w:rPr>
        <w:t xml:space="preserve">«Вестник </w:t>
      </w:r>
      <w:proofErr w:type="spellStart"/>
      <w:r w:rsidRPr="00C37FDF">
        <w:rPr>
          <w:rFonts w:ascii="Times New Roman" w:hAnsi="Times New Roman" w:cs="Times New Roman"/>
          <w:sz w:val="28"/>
          <w:lang w:val="ru-RU"/>
        </w:rPr>
        <w:t>киберполиции</w:t>
      </w:r>
      <w:proofErr w:type="spellEnd"/>
      <w:r w:rsidRPr="00C37FDF">
        <w:rPr>
          <w:rFonts w:ascii="Times New Roman" w:hAnsi="Times New Roman" w:cs="Times New Roman"/>
          <w:sz w:val="28"/>
          <w:lang w:val="ru-RU"/>
        </w:rPr>
        <w:t xml:space="preserve"> России»</w:t>
      </w:r>
      <w:r>
        <w:rPr>
          <w:rFonts w:ascii="Times New Roman" w:hAnsi="Times New Roman" w:cs="Times New Roman"/>
          <w:sz w:val="28"/>
          <w:lang w:val="ru-RU"/>
        </w:rPr>
        <w:t>, где</w:t>
      </w:r>
      <w:r w:rsidRPr="00C37FDF">
        <w:rPr>
          <w:rFonts w:ascii="Times New Roman" w:hAnsi="Times New Roman" w:cs="Times New Roman"/>
          <w:sz w:val="28"/>
          <w:lang w:val="ru-RU"/>
        </w:rPr>
        <w:t xml:space="preserve"> можно оперативно получать информацию о новых схемах мошенничества </w:t>
      </w:r>
      <w:r>
        <w:rPr>
          <w:rFonts w:ascii="Times New Roman" w:hAnsi="Times New Roman" w:cs="Times New Roman"/>
          <w:sz w:val="28"/>
          <w:lang w:val="ru-RU"/>
        </w:rPr>
        <w:t xml:space="preserve"> </w:t>
      </w:r>
      <w:r w:rsidRPr="00C37FDF">
        <w:rPr>
          <w:rFonts w:ascii="Times New Roman" w:hAnsi="Times New Roman" w:cs="Times New Roman"/>
          <w:sz w:val="28"/>
          <w:lang w:val="ru-RU"/>
        </w:rPr>
        <w:t>(ссылка: https://t.me/cyberpolice_rus/1072).</w:t>
      </w:r>
    </w:p>
    <w:p w:rsidR="00E12BF5" w:rsidRDefault="00E12BF5"/>
    <w:sectPr w:rsidR="00E12BF5" w:rsidSect="00097E8C">
      <w:pgSz w:w="11906" w:h="16838"/>
      <w:pgMar w:top="993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BFE"/>
    <w:rsid w:val="00081BFE"/>
    <w:rsid w:val="005C580F"/>
    <w:rsid w:val="00E1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">
    <w:name w:val="a7"/>
    <w:rsid w:val="005C580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C580F"/>
    <w:pPr>
      <w:suppressAutoHyphens/>
      <w:spacing w:line="240" w:lineRule="auto"/>
      <w:ind w:left="720"/>
    </w:pPr>
    <w:rPr>
      <w:rFonts w:ascii="Cambria" w:hAnsi="Cambria" w:cs="Cambria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80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7">
    <w:name w:val="a7"/>
    <w:rsid w:val="005C580F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5C580F"/>
    <w:pPr>
      <w:suppressAutoHyphens/>
      <w:spacing w:line="240" w:lineRule="auto"/>
      <w:ind w:left="720"/>
    </w:pPr>
    <w:rPr>
      <w:rFonts w:ascii="Cambria" w:hAnsi="Cambria" w:cs="Cambria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</cp:revision>
  <dcterms:created xsi:type="dcterms:W3CDTF">2024-03-06T08:34:00Z</dcterms:created>
  <dcterms:modified xsi:type="dcterms:W3CDTF">2024-03-06T08:37:00Z</dcterms:modified>
</cp:coreProperties>
</file>