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79" w:rsidRDefault="003A7776">
      <w:r>
        <w:t>26.12</w:t>
      </w:r>
    </w:p>
    <w:tbl>
      <w:tblPr>
        <w:tblStyle w:val="a3"/>
        <w:tblpPr w:leftFromText="180" w:rightFromText="180" w:vertAnchor="page" w:horzAnchor="margin" w:tblpY="2028"/>
        <w:tblW w:w="6934" w:type="dxa"/>
        <w:tblLook w:val="04A0"/>
      </w:tblPr>
      <w:tblGrid>
        <w:gridCol w:w="1463"/>
        <w:gridCol w:w="8348"/>
      </w:tblGrid>
      <w:tr w:rsidR="003A7776" w:rsidTr="003A7776">
        <w:tc>
          <w:tcPr>
            <w:tcW w:w="1720" w:type="dxa"/>
          </w:tcPr>
          <w:p w:rsidR="003A7776" w:rsidRDefault="003A7776" w:rsidP="003A7776">
            <w:pPr>
              <w:rPr>
                <w:rFonts w:ascii="Times New Roman" w:hAnsi="Times New Roman" w:cs="Times New Roman"/>
              </w:rPr>
            </w:pPr>
            <w:r>
              <w:rPr>
                <w:rFonts w:ascii="Times New Roman" w:hAnsi="Times New Roman" w:cs="Times New Roman"/>
              </w:rPr>
              <w:t>Понедельник</w:t>
            </w:r>
          </w:p>
        </w:tc>
        <w:tc>
          <w:tcPr>
            <w:tcW w:w="5214" w:type="dxa"/>
          </w:tcPr>
          <w:p w:rsidR="003A7776" w:rsidRDefault="003A7776" w:rsidP="003A7776">
            <w:pPr>
              <w:rPr>
                <w:rFonts w:ascii="Times New Roman" w:hAnsi="Times New Roman" w:cs="Times New Roman"/>
              </w:rPr>
            </w:pPr>
          </w:p>
        </w:tc>
      </w:tr>
      <w:tr w:rsidR="003A7776" w:rsidRPr="00936566" w:rsidTr="003A7776">
        <w:tc>
          <w:tcPr>
            <w:tcW w:w="1720" w:type="dxa"/>
          </w:tcPr>
          <w:p w:rsidR="003A7776" w:rsidRPr="00936566" w:rsidRDefault="003A7776" w:rsidP="003A7776">
            <w:pPr>
              <w:rPr>
                <w:rFonts w:ascii="Times New Roman" w:hAnsi="Times New Roman" w:cs="Times New Roman"/>
              </w:rPr>
            </w:pPr>
            <w:r w:rsidRPr="00936566">
              <w:rPr>
                <w:rFonts w:ascii="Times New Roman" w:hAnsi="Times New Roman" w:cs="Times New Roman"/>
              </w:rPr>
              <w:t xml:space="preserve">История </w:t>
            </w:r>
          </w:p>
        </w:tc>
        <w:tc>
          <w:tcPr>
            <w:tcW w:w="5214" w:type="dxa"/>
          </w:tcPr>
          <w:p w:rsidR="003A7776" w:rsidRDefault="004463CE" w:rsidP="003A7776">
            <w:pPr>
              <w:rPr>
                <w:rFonts w:ascii="Times New Roman" w:hAnsi="Times New Roman" w:cs="Times New Roman"/>
              </w:rPr>
            </w:pPr>
            <w:hyperlink r:id="rId5" w:history="1">
              <w:r w:rsidR="00E17303" w:rsidRPr="00ED660B">
                <w:rPr>
                  <w:rStyle w:val="a4"/>
                  <w:rFonts w:ascii="Times New Roman" w:hAnsi="Times New Roman" w:cs="Times New Roman"/>
                </w:rPr>
                <w:t>https://videouroki.net/tests/3644137/</w:t>
              </w:r>
            </w:hyperlink>
          </w:p>
          <w:p w:rsidR="00E17303" w:rsidRPr="00936566" w:rsidRDefault="00E17303" w:rsidP="003A7776">
            <w:pPr>
              <w:rPr>
                <w:rFonts w:ascii="Times New Roman" w:hAnsi="Times New Roman" w:cs="Times New Roman"/>
              </w:rPr>
            </w:pPr>
            <w:r>
              <w:rPr>
                <w:rFonts w:ascii="Times New Roman" w:hAnsi="Times New Roman" w:cs="Times New Roman"/>
              </w:rPr>
              <w:t>Пройти итоговый тест</w:t>
            </w:r>
          </w:p>
        </w:tc>
      </w:tr>
      <w:tr w:rsidR="003A7776" w:rsidRPr="00936566" w:rsidTr="003A7776">
        <w:tc>
          <w:tcPr>
            <w:tcW w:w="1720" w:type="dxa"/>
          </w:tcPr>
          <w:p w:rsidR="003A7776" w:rsidRPr="00936566" w:rsidRDefault="003A7776" w:rsidP="003A7776">
            <w:pPr>
              <w:rPr>
                <w:rFonts w:ascii="Times New Roman" w:hAnsi="Times New Roman" w:cs="Times New Roman"/>
              </w:rPr>
            </w:pPr>
            <w:r w:rsidRPr="00936566">
              <w:rPr>
                <w:rFonts w:ascii="Times New Roman" w:hAnsi="Times New Roman" w:cs="Times New Roman"/>
              </w:rPr>
              <w:t>Русский язык</w:t>
            </w:r>
          </w:p>
        </w:tc>
        <w:tc>
          <w:tcPr>
            <w:tcW w:w="5214" w:type="dxa"/>
          </w:tcPr>
          <w:p w:rsidR="003A7776" w:rsidRPr="00936566" w:rsidRDefault="00930F14" w:rsidP="003A7776">
            <w:pPr>
              <w:rPr>
                <w:rFonts w:ascii="Times New Roman" w:hAnsi="Times New Roman" w:cs="Times New Roman"/>
              </w:rPr>
            </w:pPr>
            <w:proofErr w:type="spellStart"/>
            <w:r>
              <w:rPr>
                <w:rStyle w:val="layout"/>
              </w:rPr>
              <w:t>Упр</w:t>
            </w:r>
            <w:proofErr w:type="spellEnd"/>
            <w:r>
              <w:rPr>
                <w:rStyle w:val="layout"/>
              </w:rPr>
              <w:t xml:space="preserve"> 169 – устно, 170, 172 – письменно</w:t>
            </w:r>
          </w:p>
        </w:tc>
      </w:tr>
      <w:tr w:rsidR="003A7776" w:rsidRPr="00936566" w:rsidTr="003A7776">
        <w:trPr>
          <w:trHeight w:val="863"/>
        </w:trPr>
        <w:tc>
          <w:tcPr>
            <w:tcW w:w="1720" w:type="dxa"/>
          </w:tcPr>
          <w:p w:rsidR="003A7776" w:rsidRPr="00936566" w:rsidRDefault="003A7776" w:rsidP="003A7776">
            <w:pPr>
              <w:rPr>
                <w:rFonts w:ascii="Times New Roman" w:hAnsi="Times New Roman" w:cs="Times New Roman"/>
              </w:rPr>
            </w:pPr>
            <w:r w:rsidRPr="00936566">
              <w:rPr>
                <w:rFonts w:ascii="Times New Roman" w:hAnsi="Times New Roman" w:cs="Times New Roman"/>
              </w:rPr>
              <w:t xml:space="preserve">Алгебра </w:t>
            </w:r>
          </w:p>
        </w:tc>
        <w:tc>
          <w:tcPr>
            <w:tcW w:w="5214" w:type="dxa"/>
          </w:tcPr>
          <w:p w:rsidR="003A7776" w:rsidRPr="00936566" w:rsidRDefault="00930F14" w:rsidP="003A7776">
            <w:pPr>
              <w:rPr>
                <w:rFonts w:ascii="Times New Roman" w:hAnsi="Times New Roman" w:cs="Times New Roman"/>
              </w:rPr>
            </w:pPr>
            <w:hyperlink r:id="rId6" w:tgtFrame="_blank" w:history="1">
              <w:r>
                <w:rPr>
                  <w:rStyle w:val="a4"/>
                </w:rPr>
                <w:t>https://www.time4math.ru/_files/ugd/3fbc02_9a4dac4348074c82bb01a96e7b68b87b.pdf</w:t>
              </w:r>
              <w:proofErr w:type="gramStart"/>
            </w:hyperlink>
            <w:r>
              <w:br/>
            </w:r>
            <w:r>
              <w:rPr>
                <w:rStyle w:val="layout"/>
              </w:rPr>
              <w:t>Р</w:t>
            </w:r>
            <w:proofErr w:type="gramEnd"/>
            <w:r>
              <w:rPr>
                <w:rStyle w:val="layout"/>
              </w:rPr>
              <w:t>ешить задания с 1 по5</w:t>
            </w:r>
          </w:p>
        </w:tc>
      </w:tr>
      <w:tr w:rsidR="003A7776" w:rsidRPr="00936566" w:rsidTr="003A7776">
        <w:trPr>
          <w:trHeight w:val="863"/>
        </w:trPr>
        <w:tc>
          <w:tcPr>
            <w:tcW w:w="1720" w:type="dxa"/>
          </w:tcPr>
          <w:p w:rsidR="003A7776" w:rsidRPr="00936566" w:rsidRDefault="003A7776" w:rsidP="003A7776">
            <w:pPr>
              <w:rPr>
                <w:rFonts w:ascii="Times New Roman" w:hAnsi="Times New Roman" w:cs="Times New Roman"/>
              </w:rPr>
            </w:pPr>
            <w:r w:rsidRPr="00936566">
              <w:rPr>
                <w:rFonts w:ascii="Times New Roman" w:hAnsi="Times New Roman" w:cs="Times New Roman"/>
              </w:rPr>
              <w:t>Биология</w:t>
            </w:r>
          </w:p>
        </w:tc>
        <w:tc>
          <w:tcPr>
            <w:tcW w:w="5214" w:type="dxa"/>
          </w:tcPr>
          <w:p w:rsidR="00930F14" w:rsidRPr="00930F14" w:rsidRDefault="00930F14" w:rsidP="00930F14">
            <w:pPr>
              <w:rPr>
                <w:rFonts w:ascii="Calibri" w:eastAsia="Times New Roman" w:hAnsi="Calibri" w:cs="Calibri"/>
                <w:lang w:eastAsia="ru-RU"/>
              </w:rPr>
            </w:pPr>
            <w:proofErr w:type="gramStart"/>
            <w:r w:rsidRPr="00930F14">
              <w:rPr>
                <w:rFonts w:ascii="Calibri" w:eastAsia="Times New Roman" w:hAnsi="Calibri" w:cs="Calibri"/>
                <w:lang w:eastAsia="ru-RU"/>
              </w:rPr>
              <w:t>П</w:t>
            </w:r>
            <w:proofErr w:type="gramEnd"/>
            <w:r w:rsidRPr="00930F14">
              <w:rPr>
                <w:rFonts w:ascii="Calibri" w:eastAsia="Times New Roman" w:hAnsi="Calibri" w:cs="Calibri"/>
                <w:lang w:eastAsia="ru-RU"/>
              </w:rPr>
              <w:t xml:space="preserve"> 14 знакомимся с материалом вопросы на </w:t>
            </w:r>
            <w:proofErr w:type="spellStart"/>
            <w:r w:rsidRPr="00930F14">
              <w:rPr>
                <w:rFonts w:ascii="Calibri" w:eastAsia="Times New Roman" w:hAnsi="Calibri" w:cs="Calibri"/>
                <w:lang w:eastAsia="ru-RU"/>
              </w:rPr>
              <w:t>стр</w:t>
            </w:r>
            <w:proofErr w:type="spellEnd"/>
            <w:r w:rsidRPr="00930F14">
              <w:rPr>
                <w:rFonts w:ascii="Calibri" w:eastAsia="Times New Roman" w:hAnsi="Calibri" w:cs="Calibri"/>
                <w:lang w:eastAsia="ru-RU"/>
              </w:rPr>
              <w:t xml:space="preserve"> 72 73 № 1,2,3,4 письменно</w:t>
            </w:r>
          </w:p>
          <w:p w:rsidR="00930F14" w:rsidRPr="00930F14" w:rsidRDefault="00930F14" w:rsidP="00930F14">
            <w:pPr>
              <w:rPr>
                <w:rFonts w:ascii="Calibri" w:eastAsia="Times New Roman" w:hAnsi="Calibri" w:cs="Calibri"/>
                <w:lang w:eastAsia="ru-RU"/>
              </w:rPr>
            </w:pPr>
            <w:r w:rsidRPr="00930F14">
              <w:rPr>
                <w:rFonts w:ascii="Calibri" w:eastAsia="Times New Roman" w:hAnsi="Calibri" w:cs="Calibri"/>
                <w:lang w:eastAsia="ru-RU"/>
              </w:rPr>
              <w:t> </w:t>
            </w:r>
          </w:p>
          <w:p w:rsidR="00930F14" w:rsidRPr="00930F14" w:rsidRDefault="00930F14" w:rsidP="00930F14">
            <w:pPr>
              <w:rPr>
                <w:rFonts w:ascii="Calibri" w:eastAsia="Times New Roman" w:hAnsi="Calibri" w:cs="Calibri"/>
                <w:lang w:eastAsia="ru-RU"/>
              </w:rPr>
            </w:pPr>
            <w:r w:rsidRPr="00930F14">
              <w:rPr>
                <w:rFonts w:ascii="Calibri" w:eastAsia="Times New Roman" w:hAnsi="Calibri" w:cs="Calibri"/>
                <w:lang w:eastAsia="ru-RU"/>
              </w:rPr>
              <w:t>2 урок</w:t>
            </w:r>
            <w:proofErr w:type="gramStart"/>
            <w:r w:rsidRPr="00930F14">
              <w:rPr>
                <w:rFonts w:ascii="Calibri" w:eastAsia="Times New Roman" w:hAnsi="Calibri" w:cs="Calibri"/>
                <w:lang w:eastAsia="ru-RU"/>
              </w:rPr>
              <w:t xml:space="preserve"> З</w:t>
            </w:r>
            <w:proofErr w:type="gramEnd"/>
            <w:r w:rsidRPr="00930F14">
              <w:rPr>
                <w:rFonts w:ascii="Calibri" w:eastAsia="Times New Roman" w:hAnsi="Calibri" w:cs="Calibri"/>
                <w:lang w:eastAsia="ru-RU"/>
              </w:rPr>
              <w:t>аполнить пропуски в тексте</w:t>
            </w:r>
          </w:p>
          <w:p w:rsidR="00930F14" w:rsidRPr="00930F14" w:rsidRDefault="00930F14" w:rsidP="00930F14">
            <w:pPr>
              <w:jc w:val="center"/>
              <w:rPr>
                <w:rFonts w:ascii="Calibri" w:eastAsia="Times New Roman" w:hAnsi="Calibri" w:cs="Calibri"/>
                <w:lang w:eastAsia="ru-RU"/>
              </w:rPr>
            </w:pPr>
            <w:r w:rsidRPr="00930F14">
              <w:rPr>
                <w:rFonts w:ascii="Times New Roman" w:eastAsia="Times New Roman" w:hAnsi="Times New Roman" w:cs="Times New Roman"/>
                <w:i/>
                <w:iCs/>
                <w:sz w:val="28"/>
                <w:lang w:eastAsia="ru-RU"/>
              </w:rPr>
              <w:t>Начальные этапы развития жизни на Земле</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 xml:space="preserve">У первых одноклеточных организмов -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 наследственный материал не был окружен мембраной, а находился прямо </w:t>
            </w:r>
            <w:proofErr w:type="gramStart"/>
            <w:r w:rsidRPr="00930F14">
              <w:rPr>
                <w:rFonts w:ascii="Times New Roman" w:eastAsia="Times New Roman" w:hAnsi="Times New Roman" w:cs="Times New Roman"/>
                <w:sz w:val="24"/>
                <w:szCs w:val="24"/>
                <w:lang w:eastAsia="ru-RU"/>
              </w:rPr>
              <w:t>в</w:t>
            </w:r>
            <w:proofErr w:type="gramEnd"/>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Они были</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w:t>
            </w:r>
            <w:proofErr w:type="gramEnd"/>
            <w:r w:rsidRPr="00930F14">
              <w:rPr>
                <w:rFonts w:ascii="Times New Roman" w:eastAsia="Times New Roman" w:hAnsi="Times New Roman" w:cs="Times New Roman"/>
                <w:sz w:val="24"/>
                <w:szCs w:val="24"/>
                <w:lang w:eastAsia="ru-RU"/>
              </w:rPr>
              <w:t xml:space="preserve">использовали в качестве источника пищи готовые органические соединения, находившиеся в растворенном виде в водах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океана.</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В атмосфере Земли свободного кислорода не было, у организмов был</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w:t>
            </w:r>
            <w:proofErr w:type="gramEnd"/>
            <w:r w:rsidRPr="00930F14">
              <w:rPr>
                <w:rFonts w:ascii="Times New Roman" w:eastAsia="Times New Roman" w:hAnsi="Times New Roman" w:cs="Times New Roman"/>
                <w:sz w:val="24"/>
                <w:szCs w:val="24"/>
                <w:lang w:eastAsia="ru-RU"/>
              </w:rPr>
              <w:t>тип обмена веществ, эффективность которого невелика.</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Появление большого количества</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w:t>
            </w:r>
            <w:proofErr w:type="gramEnd"/>
            <w:r w:rsidRPr="00930F14">
              <w:rPr>
                <w:rFonts w:ascii="Times New Roman" w:eastAsia="Times New Roman" w:hAnsi="Times New Roman" w:cs="Times New Roman"/>
                <w:sz w:val="24"/>
                <w:szCs w:val="24"/>
                <w:lang w:eastAsia="ru-RU"/>
              </w:rPr>
              <w:t xml:space="preserve">приводит к истощению вод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океана.</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По этой причине появляется первый ароморфоз</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w:t>
            </w:r>
            <w:proofErr w:type="gramEnd"/>
            <w:r w:rsidRPr="00930F14">
              <w:rPr>
                <w:rFonts w:ascii="Times New Roman" w:eastAsia="Times New Roman" w:hAnsi="Times New Roman" w:cs="Times New Roman"/>
                <w:sz w:val="24"/>
                <w:szCs w:val="24"/>
                <w:lang w:eastAsia="ru-RU"/>
              </w:rPr>
              <w:t xml:space="preserve">т.е.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организмы.</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По геологическим данным, свободный кислород в небольшом количестве имелся в атмосфере Земли уже</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w:t>
            </w:r>
            <w:proofErr w:type="gramEnd"/>
            <w:r w:rsidRPr="00930F14">
              <w:rPr>
                <w:rFonts w:ascii="Times New Roman" w:eastAsia="Times New Roman" w:hAnsi="Times New Roman" w:cs="Times New Roman"/>
                <w:sz w:val="24"/>
                <w:szCs w:val="24"/>
                <w:lang w:eastAsia="ru-RU"/>
              </w:rPr>
              <w:t>млрд. лет назад.</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 xml:space="preserve">При переходе от первичной атмосферы к среде содержащий кислород, во первых образуется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слой защищающий планету от ультрафиолетового излучения, во вторых возникает кислородный тип обмена вещест</w:t>
            </w:r>
            <w:proofErr w:type="gramStart"/>
            <w:r w:rsidRPr="00930F14">
              <w:rPr>
                <w:rFonts w:ascii="Times New Roman" w:eastAsia="Times New Roman" w:hAnsi="Times New Roman" w:cs="Times New Roman"/>
                <w:sz w:val="24"/>
                <w:szCs w:val="24"/>
                <w:lang w:eastAsia="ru-RU"/>
              </w:rPr>
              <w:t>в-</w:t>
            </w:r>
            <w:proofErr w:type="gramEnd"/>
            <w:r w:rsidRPr="00930F14">
              <w:rPr>
                <w:rFonts w:ascii="Times New Roman" w:eastAsia="Times New Roman" w:hAnsi="Times New Roman" w:cs="Times New Roman"/>
                <w:sz w:val="24"/>
                <w:szCs w:val="24"/>
                <w:lang w:eastAsia="ru-RU"/>
              </w:rPr>
              <w:t xml:space="preserve"> возникают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бактерии.</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Появление двойного набора генов сделало возможным обмен полными копиями генов между разными организмами, принадлежащими одному виду,- возник</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w:t>
            </w:r>
            <w:proofErr w:type="gramEnd"/>
            <w:r w:rsidRPr="00930F14">
              <w:rPr>
                <w:rFonts w:ascii="Times New Roman" w:eastAsia="Times New Roman" w:hAnsi="Times New Roman" w:cs="Times New Roman"/>
                <w:sz w:val="24"/>
                <w:szCs w:val="24"/>
                <w:lang w:eastAsia="ru-RU"/>
              </w:rPr>
              <w:t>процесс.</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 xml:space="preserve">В основе современных представлений о возникновении первых многоклеточных от колониальных простейших - </w:t>
            </w:r>
            <w:proofErr w:type="spellStart"/>
            <w:r w:rsidRPr="00930F14">
              <w:rPr>
                <w:rFonts w:ascii="Times New Roman" w:eastAsia="Times New Roman" w:hAnsi="Times New Roman" w:cs="Times New Roman"/>
                <w:sz w:val="24"/>
                <w:szCs w:val="24"/>
                <w:lang w:eastAsia="ru-RU"/>
              </w:rPr>
              <w:t>жгутиковх</w:t>
            </w:r>
            <w:proofErr w:type="spellEnd"/>
            <w:r w:rsidRPr="00930F14">
              <w:rPr>
                <w:rFonts w:ascii="Times New Roman" w:eastAsia="Times New Roman" w:hAnsi="Times New Roman" w:cs="Times New Roman"/>
                <w:sz w:val="24"/>
                <w:szCs w:val="24"/>
                <w:lang w:eastAsia="ru-RU"/>
              </w:rPr>
              <w:t xml:space="preserve"> лежит гипотеза</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proofErr w:type="gramEnd"/>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В ходе эволюции, согласно гипотезе</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 xml:space="preserve">(…) </w:t>
            </w:r>
            <w:proofErr w:type="gramEnd"/>
            <w:r w:rsidRPr="00930F14">
              <w:rPr>
                <w:rFonts w:ascii="Times New Roman" w:eastAsia="Times New Roman" w:hAnsi="Times New Roman" w:cs="Times New Roman"/>
                <w:sz w:val="24"/>
                <w:szCs w:val="24"/>
                <w:lang w:eastAsia="ru-RU"/>
              </w:rPr>
              <w:t xml:space="preserve">образовались ткани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и </w:t>
            </w:r>
            <w:r w:rsidRPr="00930F14">
              <w:rPr>
                <w:rFonts w:ascii="Times New Roman" w:eastAsia="Times New Roman" w:hAnsi="Times New Roman" w:cs="Times New Roman"/>
                <w:b/>
                <w:bCs/>
                <w:sz w:val="24"/>
                <w:szCs w:val="24"/>
                <w:lang w:eastAsia="ru-RU"/>
              </w:rPr>
              <w:t>(…).</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Дальнейшая эволюция многоклеточных организмов животных и растений привела к появлению</w:t>
            </w:r>
            <w:proofErr w:type="gramStart"/>
            <w:r w:rsidRPr="00930F14">
              <w:rPr>
                <w:rFonts w:ascii="Times New Roman" w:eastAsia="Times New Roman" w:hAnsi="Times New Roman" w:cs="Times New Roman"/>
                <w:sz w:val="24"/>
                <w:szCs w:val="24"/>
                <w:lang w:eastAsia="ru-RU"/>
              </w:rPr>
              <w:t xml:space="preserve"> </w:t>
            </w:r>
            <w:r w:rsidRPr="00930F14">
              <w:rPr>
                <w:rFonts w:ascii="Times New Roman" w:eastAsia="Times New Roman" w:hAnsi="Times New Roman" w:cs="Times New Roman"/>
                <w:b/>
                <w:bCs/>
                <w:sz w:val="24"/>
                <w:szCs w:val="24"/>
                <w:lang w:eastAsia="ru-RU"/>
              </w:rPr>
              <w:t>(…)</w:t>
            </w:r>
            <w:r w:rsidRPr="00930F14">
              <w:rPr>
                <w:rFonts w:ascii="Times New Roman" w:eastAsia="Times New Roman" w:hAnsi="Times New Roman" w:cs="Times New Roman"/>
                <w:sz w:val="24"/>
                <w:szCs w:val="24"/>
                <w:lang w:eastAsia="ru-RU"/>
              </w:rPr>
              <w:t xml:space="preserve"> </w:t>
            </w:r>
            <w:proofErr w:type="gramEnd"/>
            <w:r w:rsidRPr="00930F14">
              <w:rPr>
                <w:rFonts w:ascii="Times New Roman" w:eastAsia="Times New Roman" w:hAnsi="Times New Roman" w:cs="Times New Roman"/>
                <w:sz w:val="24"/>
                <w:szCs w:val="24"/>
                <w:lang w:eastAsia="ru-RU"/>
              </w:rPr>
              <w:t>форм живого.</w:t>
            </w:r>
          </w:p>
          <w:p w:rsidR="00930F14" w:rsidRPr="00930F14" w:rsidRDefault="00930F14" w:rsidP="00930F14">
            <w:pPr>
              <w:numPr>
                <w:ilvl w:val="0"/>
                <w:numId w:val="1"/>
              </w:numPr>
              <w:rPr>
                <w:rFonts w:ascii="Calibri" w:eastAsia="Times New Roman" w:hAnsi="Calibri" w:cs="Calibri"/>
                <w:lang w:eastAsia="ru-RU"/>
              </w:rPr>
            </w:pPr>
            <w:r w:rsidRPr="00930F14">
              <w:rPr>
                <w:rFonts w:ascii="Times New Roman" w:eastAsia="Times New Roman" w:hAnsi="Times New Roman" w:cs="Times New Roman"/>
                <w:sz w:val="24"/>
                <w:szCs w:val="24"/>
                <w:lang w:eastAsia="ru-RU"/>
              </w:rPr>
              <w:t>является единицей строения всех живых организмов вне зависимости от уровня их организации.</w:t>
            </w:r>
          </w:p>
          <w:p w:rsidR="003A7776" w:rsidRPr="00936566" w:rsidRDefault="003A7776" w:rsidP="003A7776">
            <w:pPr>
              <w:rPr>
                <w:rFonts w:ascii="Times New Roman" w:hAnsi="Times New Roman" w:cs="Times New Roman"/>
              </w:rPr>
            </w:pPr>
          </w:p>
        </w:tc>
      </w:tr>
      <w:tr w:rsidR="005B7FCD" w:rsidRPr="00936566" w:rsidTr="003A7776">
        <w:tc>
          <w:tcPr>
            <w:tcW w:w="1720" w:type="dxa"/>
          </w:tcPr>
          <w:p w:rsidR="005B7FCD" w:rsidRPr="00936566" w:rsidRDefault="005B7FCD" w:rsidP="003A7776">
            <w:pPr>
              <w:rPr>
                <w:rFonts w:ascii="Times New Roman" w:hAnsi="Times New Roman" w:cs="Times New Roman"/>
              </w:rPr>
            </w:pPr>
            <w:proofErr w:type="spellStart"/>
            <w:proofErr w:type="gramStart"/>
            <w:r w:rsidRPr="00936566">
              <w:rPr>
                <w:rFonts w:ascii="Times New Roman" w:hAnsi="Times New Roman" w:cs="Times New Roman"/>
              </w:rPr>
              <w:t>Англ</w:t>
            </w:r>
            <w:proofErr w:type="spellEnd"/>
            <w:proofErr w:type="gramEnd"/>
            <w:r w:rsidRPr="00936566">
              <w:rPr>
                <w:rFonts w:ascii="Times New Roman" w:hAnsi="Times New Roman" w:cs="Times New Roman"/>
              </w:rPr>
              <w:t xml:space="preserve"> яз</w:t>
            </w:r>
          </w:p>
        </w:tc>
        <w:tc>
          <w:tcPr>
            <w:tcW w:w="5214" w:type="dxa"/>
          </w:tcPr>
          <w:p w:rsidR="005B7FCD" w:rsidRPr="003313EE" w:rsidRDefault="005B7FCD" w:rsidP="00F8704B">
            <w:pPr>
              <w:rPr>
                <w:b/>
                <w:bCs/>
              </w:rPr>
            </w:pPr>
            <w:r w:rsidRPr="003313EE">
              <w:rPr>
                <w:b/>
                <w:bCs/>
              </w:rPr>
              <w:t>1.Прочитать текст, записать, отправить запись.</w:t>
            </w:r>
          </w:p>
          <w:p w:rsidR="005B7FCD" w:rsidRPr="003313EE" w:rsidRDefault="005B7FCD" w:rsidP="00F8704B">
            <w:pPr>
              <w:rPr>
                <w:b/>
                <w:bCs/>
                <w:lang w:val="en-US"/>
              </w:rPr>
            </w:pPr>
            <w:r w:rsidRPr="003313EE">
              <w:rPr>
                <w:b/>
                <w:bCs/>
                <w:lang w:val="en-US"/>
              </w:rPr>
              <w:t xml:space="preserve">Television has many advantages and disadvantages. First the advantages: it keeps us informed about the latest news. You don't have to buy a newspaper to know about the current news or weather forecast. Secondly, television provides entertainment in the home; you can watch a movie that you like without going to the cinema, or you can enjoy various music channels when you come back home tired. Besides this, it helps us to know more about the world, the people that live in it, and the cultures that they represent. All of these widen people's outlook. On the other hand, television has been blamed for the violent </w:t>
            </w:r>
            <w:proofErr w:type="spellStart"/>
            <w:r w:rsidRPr="003313EE">
              <w:rPr>
                <w:b/>
                <w:bCs/>
                <w:lang w:val="en-US"/>
              </w:rPr>
              <w:t>behaviour</w:t>
            </w:r>
            <w:proofErr w:type="spellEnd"/>
            <w:r w:rsidRPr="003313EE">
              <w:rPr>
                <w:b/>
                <w:bCs/>
                <w:lang w:val="en-US"/>
              </w:rPr>
              <w:t xml:space="preserve"> of some young people. The violent movies that are </w:t>
            </w:r>
            <w:r w:rsidRPr="003313EE">
              <w:rPr>
                <w:b/>
                <w:bCs/>
                <w:lang w:val="en-US"/>
              </w:rPr>
              <w:lastRenderedPageBreak/>
              <w:t>shown on TV affect teenagers badly. In addition, television encourages children to sit indoors, instead of taking exercise. Research shows that in the past two decades, children's interest in reading has decreased by 45%. Some people believe that television has killed the art of conversation.</w:t>
            </w:r>
          </w:p>
          <w:p w:rsidR="005B7FCD" w:rsidRPr="003313EE" w:rsidRDefault="005B7FCD" w:rsidP="00F8704B">
            <w:pPr>
              <w:rPr>
                <w:b/>
                <w:bCs/>
                <w:lang w:val="en-US"/>
              </w:rPr>
            </w:pPr>
            <w:r w:rsidRPr="003313EE">
              <w:rPr>
                <w:b/>
                <w:bCs/>
                <w:lang w:val="en-US"/>
              </w:rPr>
              <w:t xml:space="preserve">In conclusion, we can say that television has both good and bad features. One thing is </w:t>
            </w:r>
            <w:proofErr w:type="gramStart"/>
            <w:r w:rsidRPr="003313EE">
              <w:rPr>
                <w:b/>
                <w:bCs/>
                <w:lang w:val="en-US"/>
              </w:rPr>
              <w:t>sure,</w:t>
            </w:r>
            <w:proofErr w:type="gramEnd"/>
            <w:r w:rsidRPr="003313EE">
              <w:rPr>
                <w:b/>
                <w:bCs/>
                <w:lang w:val="en-US"/>
              </w:rPr>
              <w:t xml:space="preserve"> it has definitely brought changes to our lives.</w:t>
            </w:r>
          </w:p>
          <w:p w:rsidR="005B7FCD" w:rsidRPr="003313EE" w:rsidRDefault="005B7FCD" w:rsidP="00F8704B">
            <w:pPr>
              <w:rPr>
                <w:b/>
                <w:lang w:val="en-US"/>
              </w:rPr>
            </w:pPr>
            <w:bookmarkStart w:id="0" w:name="_GoBack"/>
            <w:r w:rsidRPr="003313EE">
              <w:rPr>
                <w:b/>
                <w:lang w:val="en-US"/>
              </w:rPr>
              <w:t xml:space="preserve">2. Do you watch TV? Why? </w:t>
            </w:r>
          </w:p>
          <w:tbl>
            <w:tblPr>
              <w:tblStyle w:val="a3"/>
              <w:tblW w:w="0" w:type="auto"/>
              <w:tblLook w:val="04A0"/>
            </w:tblPr>
            <w:tblGrid>
              <w:gridCol w:w="4058"/>
              <w:gridCol w:w="4064"/>
            </w:tblGrid>
            <w:tr w:rsidR="005B7FCD" w:rsidRPr="003313EE" w:rsidTr="00F8704B">
              <w:tc>
                <w:tcPr>
                  <w:tcW w:w="4119" w:type="dxa"/>
                </w:tcPr>
                <w:p w:rsidR="005B7FCD" w:rsidRPr="003313EE" w:rsidRDefault="005B7FCD" w:rsidP="00930F14">
                  <w:pPr>
                    <w:framePr w:hSpace="180" w:wrap="around" w:vAnchor="page" w:hAnchor="margin" w:y="2028"/>
                    <w:rPr>
                      <w:b/>
                      <w:lang w:val="en-US"/>
                    </w:rPr>
                  </w:pPr>
                  <w:r w:rsidRPr="003313EE">
                    <w:rPr>
                      <w:b/>
                      <w:lang w:val="en-US"/>
                    </w:rPr>
                    <w:t>advantages</w:t>
                  </w:r>
                </w:p>
              </w:tc>
              <w:tc>
                <w:tcPr>
                  <w:tcW w:w="4120" w:type="dxa"/>
                </w:tcPr>
                <w:p w:rsidR="005B7FCD" w:rsidRPr="003313EE" w:rsidRDefault="005B7FCD" w:rsidP="00930F14">
                  <w:pPr>
                    <w:framePr w:hSpace="180" w:wrap="around" w:vAnchor="page" w:hAnchor="margin" w:y="2028"/>
                    <w:rPr>
                      <w:b/>
                      <w:lang w:val="en-US"/>
                    </w:rPr>
                  </w:pPr>
                  <w:r w:rsidRPr="003313EE">
                    <w:rPr>
                      <w:b/>
                      <w:lang w:val="en-US"/>
                    </w:rPr>
                    <w:t>disadvantages</w:t>
                  </w:r>
                </w:p>
              </w:tc>
            </w:tr>
            <w:bookmarkEnd w:id="0"/>
            <w:tr w:rsidR="005B7FCD" w:rsidTr="00F8704B">
              <w:tc>
                <w:tcPr>
                  <w:tcW w:w="4119" w:type="dxa"/>
                </w:tcPr>
                <w:p w:rsidR="005B7FCD" w:rsidRDefault="005B7FCD" w:rsidP="00930F14">
                  <w:pPr>
                    <w:framePr w:hSpace="180" w:wrap="around" w:vAnchor="page" w:hAnchor="margin" w:y="2028"/>
                    <w:rPr>
                      <w:lang w:val="en-US"/>
                    </w:rPr>
                  </w:pPr>
                </w:p>
              </w:tc>
              <w:tc>
                <w:tcPr>
                  <w:tcW w:w="4120" w:type="dxa"/>
                </w:tcPr>
                <w:p w:rsidR="005B7FCD" w:rsidRDefault="005B7FCD" w:rsidP="00930F14">
                  <w:pPr>
                    <w:framePr w:hSpace="180" w:wrap="around" w:vAnchor="page" w:hAnchor="margin" w:y="2028"/>
                    <w:rPr>
                      <w:lang w:val="en-US"/>
                    </w:rPr>
                  </w:pPr>
                </w:p>
              </w:tc>
            </w:tr>
          </w:tbl>
          <w:p w:rsidR="005B7FCD" w:rsidRPr="003313EE" w:rsidRDefault="005B7FCD" w:rsidP="00F8704B">
            <w:pPr>
              <w:rPr>
                <w:lang w:val="en-US"/>
              </w:rPr>
            </w:pPr>
          </w:p>
        </w:tc>
      </w:tr>
      <w:tr w:rsidR="005B7FCD" w:rsidRPr="00936566" w:rsidTr="003A7776">
        <w:tc>
          <w:tcPr>
            <w:tcW w:w="1720" w:type="dxa"/>
          </w:tcPr>
          <w:p w:rsidR="005B7FCD" w:rsidRPr="00936566" w:rsidRDefault="005B7FCD" w:rsidP="003A7776">
            <w:pPr>
              <w:rPr>
                <w:rFonts w:ascii="Times New Roman" w:hAnsi="Times New Roman" w:cs="Times New Roman"/>
              </w:rPr>
            </w:pPr>
            <w:r w:rsidRPr="00936566">
              <w:rPr>
                <w:rFonts w:ascii="Times New Roman" w:hAnsi="Times New Roman" w:cs="Times New Roman"/>
              </w:rPr>
              <w:lastRenderedPageBreak/>
              <w:t>Физика</w:t>
            </w:r>
          </w:p>
        </w:tc>
        <w:tc>
          <w:tcPr>
            <w:tcW w:w="5214" w:type="dxa"/>
          </w:tcPr>
          <w:p w:rsidR="005B7FCD" w:rsidRPr="00936566" w:rsidRDefault="006B29BC" w:rsidP="003A7776">
            <w:pPr>
              <w:rPr>
                <w:rFonts w:ascii="Times New Roman" w:hAnsi="Times New Roman" w:cs="Times New Roman"/>
              </w:rPr>
            </w:pPr>
            <w:r>
              <w:rPr>
                <w:rStyle w:val="layout"/>
              </w:rPr>
              <w:t>Сформулировать 2 закон Ньютона. Подписать каждую из физических величин.</w:t>
            </w:r>
          </w:p>
        </w:tc>
      </w:tr>
    </w:tbl>
    <w:p w:rsidR="003A7776" w:rsidRDefault="003A7776"/>
    <w:sectPr w:rsidR="003A7776" w:rsidSect="00C27925">
      <w:pgSz w:w="11906" w:h="16838"/>
      <w:pgMar w:top="1134" w:right="924" w:bottom="113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411"/>
    <w:multiLevelType w:val="multilevel"/>
    <w:tmpl w:val="4A2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A7776"/>
    <w:rsid w:val="003A7776"/>
    <w:rsid w:val="003C0F8D"/>
    <w:rsid w:val="004463CE"/>
    <w:rsid w:val="005B7FCD"/>
    <w:rsid w:val="005D0BCF"/>
    <w:rsid w:val="006B29BC"/>
    <w:rsid w:val="007F5F77"/>
    <w:rsid w:val="008B7C79"/>
    <w:rsid w:val="00930F14"/>
    <w:rsid w:val="00C27925"/>
    <w:rsid w:val="00DC6F83"/>
    <w:rsid w:val="00E1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0"/>
    <w:rsid w:val="003A7776"/>
  </w:style>
  <w:style w:type="character" w:styleId="a4">
    <w:name w:val="Hyperlink"/>
    <w:basedOn w:val="a0"/>
    <w:uiPriority w:val="99"/>
    <w:unhideWhenUsed/>
    <w:rsid w:val="003A7776"/>
    <w:rPr>
      <w:color w:val="0000FF"/>
      <w:u w:val="single"/>
    </w:rPr>
  </w:style>
  <w:style w:type="character" w:styleId="a5">
    <w:name w:val="Emphasis"/>
    <w:basedOn w:val="a0"/>
    <w:uiPriority w:val="20"/>
    <w:qFormat/>
    <w:rsid w:val="00930F14"/>
    <w:rPr>
      <w:i/>
      <w:iCs/>
    </w:rPr>
  </w:style>
  <w:style w:type="character" w:styleId="a6">
    <w:name w:val="Strong"/>
    <w:basedOn w:val="a0"/>
    <w:uiPriority w:val="22"/>
    <w:qFormat/>
    <w:rsid w:val="00930F14"/>
    <w:rPr>
      <w:b/>
      <w:bCs/>
    </w:rPr>
  </w:style>
</w:styles>
</file>

<file path=word/webSettings.xml><?xml version="1.0" encoding="utf-8"?>
<w:webSettings xmlns:r="http://schemas.openxmlformats.org/officeDocument/2006/relationships" xmlns:w="http://schemas.openxmlformats.org/wordprocessingml/2006/main">
  <w:divs>
    <w:div w:id="45221970">
      <w:bodyDiv w:val="1"/>
      <w:marLeft w:val="0"/>
      <w:marRight w:val="0"/>
      <w:marTop w:val="0"/>
      <w:marBottom w:val="0"/>
      <w:divBdr>
        <w:top w:val="none" w:sz="0" w:space="0" w:color="auto"/>
        <w:left w:val="none" w:sz="0" w:space="0" w:color="auto"/>
        <w:bottom w:val="none" w:sz="0" w:space="0" w:color="auto"/>
        <w:right w:val="none" w:sz="0" w:space="0" w:color="auto"/>
      </w:divBdr>
      <w:divsChild>
        <w:div w:id="970553247">
          <w:marLeft w:val="0"/>
          <w:marRight w:val="0"/>
          <w:marTop w:val="0"/>
          <w:marBottom w:val="200"/>
          <w:divBdr>
            <w:top w:val="none" w:sz="0" w:space="0" w:color="auto"/>
            <w:left w:val="none" w:sz="0" w:space="0" w:color="auto"/>
            <w:bottom w:val="none" w:sz="0" w:space="0" w:color="auto"/>
            <w:right w:val="none" w:sz="0" w:space="0" w:color="auto"/>
          </w:divBdr>
        </w:div>
        <w:div w:id="1079324140">
          <w:marLeft w:val="0"/>
          <w:marRight w:val="0"/>
          <w:marTop w:val="0"/>
          <w:marBottom w:val="200"/>
          <w:divBdr>
            <w:top w:val="none" w:sz="0" w:space="0" w:color="auto"/>
            <w:left w:val="none" w:sz="0" w:space="0" w:color="auto"/>
            <w:bottom w:val="none" w:sz="0" w:space="0" w:color="auto"/>
            <w:right w:val="none" w:sz="0" w:space="0" w:color="auto"/>
          </w:divBdr>
        </w:div>
        <w:div w:id="1459255094">
          <w:marLeft w:val="0"/>
          <w:marRight w:val="0"/>
          <w:marTop w:val="0"/>
          <w:marBottom w:val="200"/>
          <w:divBdr>
            <w:top w:val="none" w:sz="0" w:space="0" w:color="auto"/>
            <w:left w:val="none" w:sz="0" w:space="0" w:color="auto"/>
            <w:bottom w:val="none" w:sz="0" w:space="0" w:color="auto"/>
            <w:right w:val="none" w:sz="0" w:space="0" w:color="auto"/>
          </w:divBdr>
        </w:div>
        <w:div w:id="9151606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4math.ru/_files/ugd/3fbc02_9a4dac4348074c82bb01a96e7b68b87b.pdf" TargetMode="External"/><Relationship Id="rId5" Type="http://schemas.openxmlformats.org/officeDocument/2006/relationships/hyperlink" Target="https://videouroki.net/tests/36441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2022-12-22T05:47:00Z</dcterms:created>
  <dcterms:modified xsi:type="dcterms:W3CDTF">2022-12-26T10:54:00Z</dcterms:modified>
</cp:coreProperties>
</file>